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22C"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Name</w:t>
      </w:r>
      <w:r w:rsidR="0087604A">
        <w:rPr>
          <w:rFonts w:ascii="Times New Roman" w:hAnsi="Times New Roman" w:cs="Times New Roman"/>
          <w:sz w:val="24"/>
          <w:szCs w:val="24"/>
        </w:rPr>
        <w:t>:</w:t>
      </w:r>
      <w:r w:rsidRPr="00454A3E">
        <w:rPr>
          <w:rFonts w:ascii="Times New Roman" w:hAnsi="Times New Roman" w:cs="Times New Roman"/>
          <w:sz w:val="24"/>
          <w:szCs w:val="24"/>
        </w:rPr>
        <w:t xml:space="preserve"> </w:t>
      </w:r>
    </w:p>
    <w:p w:rsidR="00FF1510"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Professor</w:t>
      </w:r>
      <w:r w:rsidR="0087604A">
        <w:rPr>
          <w:rFonts w:ascii="Times New Roman" w:hAnsi="Times New Roman" w:cs="Times New Roman"/>
          <w:sz w:val="24"/>
          <w:szCs w:val="24"/>
        </w:rPr>
        <w:t>:</w:t>
      </w:r>
    </w:p>
    <w:p w:rsidR="00FF1510" w:rsidRPr="00454A3E" w:rsidRDefault="003B0734"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Course:</w:t>
      </w:r>
      <w:r w:rsidR="0087604A">
        <w:rPr>
          <w:rFonts w:ascii="Times New Roman" w:hAnsi="Times New Roman" w:cs="Times New Roman"/>
          <w:sz w:val="24"/>
          <w:szCs w:val="24"/>
        </w:rPr>
        <w:t xml:space="preserve"> </w:t>
      </w:r>
    </w:p>
    <w:p w:rsidR="0087604A"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Date</w:t>
      </w:r>
      <w:r w:rsidR="0087604A">
        <w:rPr>
          <w:rFonts w:ascii="Times New Roman" w:hAnsi="Times New Roman" w:cs="Times New Roman"/>
          <w:sz w:val="24"/>
          <w:szCs w:val="24"/>
        </w:rPr>
        <w:t>:</w:t>
      </w:r>
    </w:p>
    <w:p w:rsidR="00970B4A" w:rsidRDefault="00BF5EB0" w:rsidP="005F599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Peer Constructive Feedback</w:t>
      </w:r>
    </w:p>
    <w:p w:rsidR="009B0C77" w:rsidRDefault="00F879AC" w:rsidP="005F5999">
      <w:pPr>
        <w:spacing w:line="480" w:lineRule="auto"/>
        <w:rPr>
          <w:rFonts w:ascii="Times New Roman" w:hAnsi="Times New Roman" w:cs="Times New Roman"/>
          <w:b/>
          <w:sz w:val="24"/>
          <w:szCs w:val="24"/>
        </w:rPr>
      </w:pPr>
      <w:r w:rsidRPr="00F879AC">
        <w:rPr>
          <w:rFonts w:ascii="Times New Roman" w:hAnsi="Times New Roman" w:cs="Times New Roman"/>
          <w:b/>
          <w:sz w:val="24"/>
          <w:szCs w:val="24"/>
        </w:rPr>
        <w:t>Gloria Davon</w:t>
      </w:r>
    </w:p>
    <w:p w:rsidR="00F879AC" w:rsidRDefault="00F879AC" w:rsidP="005F599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Gloria Davon has managed to assess her leadership style effectively</w:t>
      </w:r>
      <w:r w:rsidR="004315D6">
        <w:rPr>
          <w:rFonts w:ascii="Times New Roman" w:hAnsi="Times New Roman" w:cs="Times New Roman"/>
          <w:sz w:val="24"/>
          <w:szCs w:val="24"/>
        </w:rPr>
        <w:t>,</w:t>
      </w:r>
      <w:r>
        <w:rPr>
          <w:rFonts w:ascii="Times New Roman" w:hAnsi="Times New Roman" w:cs="Times New Roman"/>
          <w:sz w:val="24"/>
          <w:szCs w:val="24"/>
        </w:rPr>
        <w:t xml:space="preserve"> testing herself in energy, focus, speed</w:t>
      </w:r>
      <w:r w:rsidR="004315D6">
        <w:rPr>
          <w:rFonts w:ascii="Times New Roman" w:hAnsi="Times New Roman" w:cs="Times New Roman"/>
          <w:sz w:val="24"/>
          <w:szCs w:val="24"/>
        </w:rPr>
        <w:t>,</w:t>
      </w:r>
      <w:r>
        <w:rPr>
          <w:rFonts w:ascii="Times New Roman" w:hAnsi="Times New Roman" w:cs="Times New Roman"/>
          <w:sz w:val="24"/>
          <w:szCs w:val="24"/>
        </w:rPr>
        <w:t xml:space="preserve"> and challenge. She ascertains that these tests should not have black and white results since most effective leaders exist in the grey areas of leadership.</w:t>
      </w:r>
      <w:r w:rsidR="00CE1B5A" w:rsidRPr="00CE1B5A">
        <w:rPr>
          <w:rFonts w:ascii="Times New Roman" w:hAnsi="Times New Roman" w:cs="Times New Roman"/>
          <w:color w:val="333333"/>
          <w:sz w:val="24"/>
          <w:szCs w:val="24"/>
        </w:rPr>
        <w:t xml:space="preserve"> </w:t>
      </w:r>
      <w:r w:rsidR="00CE1B5A">
        <w:rPr>
          <w:rFonts w:ascii="Times New Roman" w:hAnsi="Times New Roman" w:cs="Times New Roman"/>
          <w:color w:val="333333"/>
          <w:sz w:val="24"/>
          <w:szCs w:val="24"/>
        </w:rPr>
        <w:t>(Harris, Lauren</w:t>
      </w:r>
      <w:r w:rsidR="00CE1B5A" w:rsidRPr="00CE1B5A">
        <w:rPr>
          <w:rFonts w:ascii="Times New Roman" w:hAnsi="Times New Roman" w:cs="Times New Roman"/>
          <w:color w:val="333333"/>
          <w:sz w:val="24"/>
          <w:szCs w:val="24"/>
        </w:rPr>
        <w:t xml:space="preserve">, </w:t>
      </w:r>
      <w:r w:rsidR="00CE1B5A">
        <w:rPr>
          <w:rFonts w:ascii="Times New Roman" w:hAnsi="Times New Roman" w:cs="Times New Roman"/>
          <w:color w:val="333333"/>
          <w:sz w:val="24"/>
          <w:szCs w:val="24"/>
        </w:rPr>
        <w:t>&amp; Karl, pp.41-67)</w:t>
      </w:r>
    </w:p>
    <w:p w:rsidR="005F5999" w:rsidRDefault="00EA06E3" w:rsidP="005F5999">
      <w:pPr>
        <w:spacing w:line="480" w:lineRule="auto"/>
        <w:rPr>
          <w:rFonts w:ascii="Times New Roman" w:hAnsi="Times New Roman" w:cs="Times New Roman"/>
          <w:sz w:val="24"/>
          <w:szCs w:val="24"/>
        </w:rPr>
      </w:pPr>
      <w:r>
        <w:rPr>
          <w:rFonts w:ascii="Times New Roman" w:hAnsi="Times New Roman" w:cs="Times New Roman"/>
          <w:sz w:val="24"/>
          <w:szCs w:val="24"/>
        </w:rPr>
        <w:tab/>
        <w:t>Her tests indicate she has low energy when it comes to leadership. She blames this on illness</w:t>
      </w:r>
      <w:r w:rsidR="004315D6">
        <w:rPr>
          <w:rFonts w:ascii="Times New Roman" w:hAnsi="Times New Roman" w:cs="Times New Roman"/>
          <w:sz w:val="24"/>
          <w:szCs w:val="24"/>
        </w:rPr>
        <w:t>,</w:t>
      </w:r>
      <w:r>
        <w:rPr>
          <w:rFonts w:ascii="Times New Roman" w:hAnsi="Times New Roman" w:cs="Times New Roman"/>
          <w:sz w:val="24"/>
          <w:szCs w:val="24"/>
        </w:rPr>
        <w:t xml:space="preserve"> yet she does not give alternative reasons for this low score</w:t>
      </w:r>
      <w:r w:rsidR="005F5999">
        <w:rPr>
          <w:rFonts w:ascii="Times New Roman" w:hAnsi="Times New Roman" w:cs="Times New Roman"/>
          <w:sz w:val="24"/>
          <w:szCs w:val="24"/>
        </w:rPr>
        <w:t>. She needs a backup plan in case her low energy is not due to the illness, or her leadership is required while she is ill. This backup will ensure her scores improve, no matter the illness.</w:t>
      </w:r>
    </w:p>
    <w:p w:rsidR="00EA06E3" w:rsidRPr="00F879AC" w:rsidRDefault="00EA06E3" w:rsidP="005F599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Her score points on the remaining factors, </w:t>
      </w:r>
      <w:r w:rsidR="002D7CA3">
        <w:rPr>
          <w:rFonts w:ascii="Times New Roman" w:hAnsi="Times New Roman" w:cs="Times New Roman"/>
          <w:sz w:val="24"/>
          <w:szCs w:val="24"/>
        </w:rPr>
        <w:t>focus</w:t>
      </w:r>
      <w:r w:rsidR="00EB617F">
        <w:rPr>
          <w:rFonts w:ascii="Times New Roman" w:hAnsi="Times New Roman" w:cs="Times New Roman"/>
          <w:sz w:val="24"/>
          <w:szCs w:val="24"/>
        </w:rPr>
        <w:t xml:space="preserve"> (189)</w:t>
      </w:r>
      <w:r w:rsidR="002D7CA3">
        <w:rPr>
          <w:rFonts w:ascii="Times New Roman" w:hAnsi="Times New Roman" w:cs="Times New Roman"/>
          <w:sz w:val="24"/>
          <w:szCs w:val="24"/>
        </w:rPr>
        <w:t>,</w:t>
      </w:r>
      <w:r>
        <w:rPr>
          <w:rFonts w:ascii="Times New Roman" w:hAnsi="Times New Roman" w:cs="Times New Roman"/>
          <w:sz w:val="24"/>
          <w:szCs w:val="24"/>
        </w:rPr>
        <w:t xml:space="preserve"> speed</w:t>
      </w:r>
      <w:r w:rsidR="00EB617F">
        <w:rPr>
          <w:rFonts w:ascii="Times New Roman" w:hAnsi="Times New Roman" w:cs="Times New Roman"/>
          <w:sz w:val="24"/>
          <w:szCs w:val="24"/>
        </w:rPr>
        <w:t xml:space="preserve"> (87)</w:t>
      </w:r>
      <w:r w:rsidR="004315D6">
        <w:rPr>
          <w:rFonts w:ascii="Times New Roman" w:hAnsi="Times New Roman" w:cs="Times New Roman"/>
          <w:sz w:val="24"/>
          <w:szCs w:val="24"/>
        </w:rPr>
        <w:t>,</w:t>
      </w:r>
      <w:r w:rsidR="00EB617F">
        <w:rPr>
          <w:rFonts w:ascii="Times New Roman" w:hAnsi="Times New Roman" w:cs="Times New Roman"/>
          <w:sz w:val="24"/>
          <w:szCs w:val="24"/>
        </w:rPr>
        <w:t xml:space="preserve"> and challenge (95)</w:t>
      </w:r>
      <w:r>
        <w:rPr>
          <w:rFonts w:ascii="Times New Roman" w:hAnsi="Times New Roman" w:cs="Times New Roman"/>
          <w:sz w:val="24"/>
          <w:szCs w:val="24"/>
        </w:rPr>
        <w:t xml:space="preserve"> </w:t>
      </w:r>
      <w:r w:rsidR="005F5999">
        <w:rPr>
          <w:rFonts w:ascii="Times New Roman" w:hAnsi="Times New Roman" w:cs="Times New Roman"/>
          <w:sz w:val="24"/>
          <w:szCs w:val="24"/>
        </w:rPr>
        <w:t>get</w:t>
      </w:r>
      <w:r>
        <w:rPr>
          <w:rFonts w:ascii="Times New Roman" w:hAnsi="Times New Roman" w:cs="Times New Roman"/>
          <w:sz w:val="24"/>
          <w:szCs w:val="24"/>
        </w:rPr>
        <w:t xml:space="preserve"> </w:t>
      </w:r>
      <w:r w:rsidR="005F5999">
        <w:rPr>
          <w:rFonts w:ascii="Times New Roman" w:hAnsi="Times New Roman" w:cs="Times New Roman"/>
          <w:sz w:val="24"/>
          <w:szCs w:val="24"/>
        </w:rPr>
        <w:t>assessed recommendable</w:t>
      </w:r>
      <w:r>
        <w:rPr>
          <w:rFonts w:ascii="Times New Roman" w:hAnsi="Times New Roman" w:cs="Times New Roman"/>
          <w:sz w:val="24"/>
          <w:szCs w:val="24"/>
        </w:rPr>
        <w:t>.</w:t>
      </w:r>
      <w:r w:rsidR="00EB617F">
        <w:rPr>
          <w:rFonts w:ascii="Times New Roman" w:hAnsi="Times New Roman" w:cs="Times New Roman"/>
          <w:sz w:val="24"/>
          <w:szCs w:val="24"/>
        </w:rPr>
        <w:t xml:space="preserve"> </w:t>
      </w:r>
      <w:r w:rsidR="005F5999">
        <w:rPr>
          <w:rFonts w:ascii="Times New Roman" w:hAnsi="Times New Roman" w:cs="Times New Roman"/>
          <w:sz w:val="24"/>
          <w:szCs w:val="24"/>
        </w:rPr>
        <w:t xml:space="preserve">She rightly points out her </w:t>
      </w:r>
      <w:r w:rsidR="00EB617F">
        <w:rPr>
          <w:rFonts w:ascii="Times New Roman" w:hAnsi="Times New Roman" w:cs="Times New Roman"/>
          <w:sz w:val="24"/>
          <w:szCs w:val="24"/>
        </w:rPr>
        <w:t>impressive speed is a good indication of how far her energy can get improved. Her focus and ability to deal with challenges are spectacular. The only challenge here is maintaining th</w:t>
      </w:r>
      <w:r w:rsidR="004315D6">
        <w:rPr>
          <w:rFonts w:ascii="Times New Roman" w:hAnsi="Times New Roman" w:cs="Times New Roman"/>
          <w:sz w:val="24"/>
          <w:szCs w:val="24"/>
        </w:rPr>
        <w:t>ese</w:t>
      </w:r>
      <w:r w:rsidR="00EB617F">
        <w:rPr>
          <w:rFonts w:ascii="Times New Roman" w:hAnsi="Times New Roman" w:cs="Times New Roman"/>
          <w:sz w:val="24"/>
          <w:szCs w:val="24"/>
        </w:rPr>
        <w:t xml:space="preserve"> scores.</w:t>
      </w:r>
    </w:p>
    <w:p w:rsidR="00932FD0" w:rsidRPr="005F5999" w:rsidRDefault="005F5999" w:rsidP="005F5999">
      <w:pPr>
        <w:spacing w:line="480" w:lineRule="auto"/>
        <w:rPr>
          <w:rFonts w:ascii="Times New Roman" w:hAnsi="Times New Roman" w:cs="Times New Roman"/>
          <w:b/>
          <w:sz w:val="24"/>
          <w:szCs w:val="24"/>
        </w:rPr>
      </w:pPr>
      <w:r w:rsidRPr="005F5999">
        <w:rPr>
          <w:rFonts w:ascii="Times New Roman" w:hAnsi="Times New Roman" w:cs="Times New Roman"/>
          <w:b/>
          <w:sz w:val="24"/>
          <w:szCs w:val="24"/>
        </w:rPr>
        <w:t>Takisha Griset-Adger</w:t>
      </w:r>
    </w:p>
    <w:p w:rsidR="005F5999" w:rsidRDefault="005F5999" w:rsidP="005F599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Takisha’s scores are all at a peak other than dealing with challenges, where he scores a 51. Although not at its worst, Takashi’s challenge scores need polishing. Leaders often face challenges, and being incompetent in dealing with challenges is an easy way to fail in leadership.</w:t>
      </w:r>
    </w:p>
    <w:p w:rsidR="005F5999" w:rsidRDefault="005F5999" w:rsidP="005F5999">
      <w:pPr>
        <w:spacing w:line="480" w:lineRule="auto"/>
        <w:rPr>
          <w:rFonts w:ascii="Times New Roman" w:hAnsi="Times New Roman" w:cs="Times New Roman"/>
          <w:sz w:val="24"/>
          <w:szCs w:val="24"/>
        </w:rPr>
      </w:pPr>
      <w:r>
        <w:rPr>
          <w:rFonts w:ascii="Times New Roman" w:hAnsi="Times New Roman" w:cs="Times New Roman"/>
          <w:sz w:val="24"/>
          <w:szCs w:val="24"/>
        </w:rPr>
        <w:tab/>
        <w:t>His assessment that this failure in dealing with adverse conditions is due to juggling a complex lifestyle is true, accurate accuracy. Having such a lifestyle should have made his scores at least average.</w:t>
      </w:r>
    </w:p>
    <w:p w:rsidR="00D310E6" w:rsidRDefault="005F5999" w:rsidP="005F5999">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His decision to listen to critics and try to improve on his drawbacks is also an impressive strategy. </w:t>
      </w:r>
      <w:r w:rsidR="00CE1B5A">
        <w:rPr>
          <w:rFonts w:ascii="Times New Roman" w:hAnsi="Times New Roman" w:cs="Times New Roman"/>
          <w:sz w:val="24"/>
          <w:szCs w:val="24"/>
        </w:rPr>
        <w:t>(</w:t>
      </w:r>
      <w:r w:rsidR="00CE1B5A">
        <w:rPr>
          <w:rFonts w:ascii="Times New Roman" w:hAnsi="Times New Roman" w:cs="Times New Roman"/>
          <w:color w:val="333333"/>
          <w:sz w:val="24"/>
          <w:szCs w:val="24"/>
        </w:rPr>
        <w:t xml:space="preserve">Thompson, William, &amp; </w:t>
      </w:r>
      <w:r w:rsidR="00CE1B5A" w:rsidRPr="00CE1B5A">
        <w:rPr>
          <w:rFonts w:ascii="Times New Roman" w:hAnsi="Times New Roman" w:cs="Times New Roman"/>
          <w:color w:val="333333"/>
          <w:sz w:val="24"/>
          <w:szCs w:val="24"/>
        </w:rPr>
        <w:t>Zakhirova</w:t>
      </w:r>
      <w:r w:rsidR="00CE1B5A">
        <w:rPr>
          <w:rFonts w:ascii="Times New Roman" w:hAnsi="Times New Roman" w:cs="Times New Roman"/>
          <w:sz w:val="24"/>
          <w:szCs w:val="24"/>
        </w:rPr>
        <w:t>, pp.54-70)</w:t>
      </w:r>
      <w:r>
        <w:rPr>
          <w:rFonts w:ascii="Times New Roman" w:hAnsi="Times New Roman" w:cs="Times New Roman"/>
          <w:sz w:val="24"/>
          <w:szCs w:val="24"/>
        </w:rPr>
        <w:t>Takashi should start applying some of his spectacular ways of dealing with complicated his life to his leadership.</w:t>
      </w:r>
      <w:bookmarkStart w:id="0" w:name="_GoBack"/>
      <w:bookmarkEnd w:id="0"/>
      <w:r w:rsidR="00D310E6">
        <w:rPr>
          <w:rFonts w:ascii="Times New Roman" w:hAnsi="Times New Roman" w:cs="Times New Roman"/>
          <w:b/>
          <w:sz w:val="24"/>
          <w:szCs w:val="24"/>
        </w:rPr>
        <w:br w:type="page"/>
      </w:r>
    </w:p>
    <w:p w:rsidR="004E383B" w:rsidRPr="00454A3E" w:rsidRDefault="00454A3E" w:rsidP="005F5999">
      <w:pPr>
        <w:spacing w:line="480" w:lineRule="auto"/>
        <w:jc w:val="center"/>
        <w:rPr>
          <w:rFonts w:ascii="Times New Roman" w:hAnsi="Times New Roman" w:cs="Times New Roman"/>
          <w:b/>
          <w:sz w:val="24"/>
          <w:szCs w:val="24"/>
        </w:rPr>
      </w:pPr>
      <w:r w:rsidRPr="00454A3E">
        <w:rPr>
          <w:rFonts w:ascii="Times New Roman" w:hAnsi="Times New Roman" w:cs="Times New Roman"/>
          <w:b/>
          <w:sz w:val="24"/>
          <w:szCs w:val="24"/>
        </w:rPr>
        <w:lastRenderedPageBreak/>
        <w:t>Bibliography</w:t>
      </w:r>
    </w:p>
    <w:p w:rsidR="00CE1B5A" w:rsidRPr="00CE1B5A"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Harris, Lauren S., and Karl W. Kuhnert. “Looking through the Lens of Leadership: a Constructive Developmental Approach.” </w:t>
      </w:r>
      <w:r w:rsidRPr="00CE1B5A">
        <w:rPr>
          <w:rFonts w:ascii="Times New Roman" w:hAnsi="Times New Roman" w:cs="Times New Roman"/>
          <w:i/>
          <w:iCs/>
          <w:color w:val="333333"/>
          <w:sz w:val="24"/>
          <w:szCs w:val="24"/>
        </w:rPr>
        <w:t>Leadership &amp; Organization Development Journal</w:t>
      </w:r>
      <w:r w:rsidRPr="00CE1B5A">
        <w:rPr>
          <w:rFonts w:ascii="Times New Roman" w:hAnsi="Times New Roman" w:cs="Times New Roman"/>
          <w:color w:val="333333"/>
          <w:sz w:val="24"/>
          <w:szCs w:val="24"/>
        </w:rPr>
        <w:t>, vol. 29, no. 1, Aug. 2008, pp. 47–67., doi:10.1108/01437730810845298.</w:t>
      </w:r>
    </w:p>
    <w:p w:rsidR="00CE1B5A" w:rsidRPr="00CE1B5A"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Thompson, William R., and Leila Zakhirova. “Systemic Leadership, Energy Considerations, and the Leadership Long-Cycle Perspective.” </w:t>
      </w:r>
      <w:r w:rsidRPr="00CE1B5A">
        <w:rPr>
          <w:rFonts w:ascii="Times New Roman" w:hAnsi="Times New Roman" w:cs="Times New Roman"/>
          <w:i/>
          <w:iCs/>
          <w:color w:val="333333"/>
          <w:sz w:val="24"/>
          <w:szCs w:val="24"/>
        </w:rPr>
        <w:t>Oxford Research Encyclopedia of Politics</w:t>
      </w:r>
      <w:r w:rsidRPr="00CE1B5A">
        <w:rPr>
          <w:rFonts w:ascii="Times New Roman" w:hAnsi="Times New Roman" w:cs="Times New Roman"/>
          <w:color w:val="333333"/>
          <w:sz w:val="24"/>
          <w:szCs w:val="24"/>
        </w:rPr>
        <w:t>, 2017, pp. 54–70., doi:10.1093/acrefore/9780190228637.013.288.</w:t>
      </w:r>
    </w:p>
    <w:p w:rsidR="009B0C77" w:rsidRPr="00454A3E"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Woodward, Ian C., et al. “Uncovering, Understanding, Unleashing, Overcoming: Exploring Drivers and Blockers in Leadership Development Practice.” </w:t>
      </w:r>
      <w:r w:rsidRPr="00CE1B5A">
        <w:rPr>
          <w:rFonts w:ascii="Times New Roman" w:hAnsi="Times New Roman" w:cs="Times New Roman"/>
          <w:i/>
          <w:iCs/>
          <w:color w:val="333333"/>
          <w:sz w:val="24"/>
          <w:szCs w:val="24"/>
        </w:rPr>
        <w:t>Exploring Leadership Drivers and Blockers</w:t>
      </w:r>
      <w:r w:rsidRPr="00CE1B5A">
        <w:rPr>
          <w:rFonts w:ascii="Times New Roman" w:hAnsi="Times New Roman" w:cs="Times New Roman"/>
          <w:color w:val="333333"/>
          <w:sz w:val="24"/>
          <w:szCs w:val="24"/>
        </w:rPr>
        <w:t>, 2019, pp. 71–87., doi:10.1007/978-981-13-6276-7_8.</w:t>
      </w:r>
    </w:p>
    <w:sectPr w:rsidR="009B0C77" w:rsidRPr="00454A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976" w:rsidRDefault="00744976" w:rsidP="00FF1510">
      <w:pPr>
        <w:spacing w:after="0" w:line="240" w:lineRule="auto"/>
      </w:pPr>
      <w:r>
        <w:separator/>
      </w:r>
    </w:p>
  </w:endnote>
  <w:endnote w:type="continuationSeparator" w:id="0">
    <w:p w:rsidR="00744976" w:rsidRDefault="00744976" w:rsidP="00F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976" w:rsidRDefault="00744976" w:rsidP="00FF1510">
      <w:pPr>
        <w:spacing w:after="0" w:line="240" w:lineRule="auto"/>
      </w:pPr>
      <w:r>
        <w:separator/>
      </w:r>
    </w:p>
  </w:footnote>
  <w:footnote w:type="continuationSeparator" w:id="0">
    <w:p w:rsidR="00744976" w:rsidRDefault="00744976" w:rsidP="00FF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510" w:rsidRDefault="00FF1510" w:rsidP="00FF1510">
    <w:pPr>
      <w:pStyle w:val="Header"/>
      <w:jc w:val="right"/>
    </w:pPr>
    <w:r>
      <w:t>Name of 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yMDQF0oam5hZGFko6SsGpxcWZ+XkgBRa1ACEKWp4sAAAA"/>
  </w:docVars>
  <w:rsids>
    <w:rsidRoot w:val="00FF1510"/>
    <w:rsid w:val="0001189A"/>
    <w:rsid w:val="00017223"/>
    <w:rsid w:val="00057816"/>
    <w:rsid w:val="00086E41"/>
    <w:rsid w:val="000E69C9"/>
    <w:rsid w:val="00130763"/>
    <w:rsid w:val="001464A3"/>
    <w:rsid w:val="00150927"/>
    <w:rsid w:val="00150BD2"/>
    <w:rsid w:val="00152E6E"/>
    <w:rsid w:val="001660AF"/>
    <w:rsid w:val="00180201"/>
    <w:rsid w:val="00194763"/>
    <w:rsid w:val="0022124B"/>
    <w:rsid w:val="002215FA"/>
    <w:rsid w:val="002856AD"/>
    <w:rsid w:val="00293D44"/>
    <w:rsid w:val="0029462C"/>
    <w:rsid w:val="002A2763"/>
    <w:rsid w:val="002C2EDE"/>
    <w:rsid w:val="002D22AA"/>
    <w:rsid w:val="002D7CA3"/>
    <w:rsid w:val="0031757C"/>
    <w:rsid w:val="00317FA5"/>
    <w:rsid w:val="0032783A"/>
    <w:rsid w:val="00332EFC"/>
    <w:rsid w:val="00336B4E"/>
    <w:rsid w:val="003624C6"/>
    <w:rsid w:val="00373B75"/>
    <w:rsid w:val="003870B8"/>
    <w:rsid w:val="0038722A"/>
    <w:rsid w:val="00397F46"/>
    <w:rsid w:val="003B0734"/>
    <w:rsid w:val="003B5323"/>
    <w:rsid w:val="003D49F9"/>
    <w:rsid w:val="003E37A0"/>
    <w:rsid w:val="00424DDD"/>
    <w:rsid w:val="004315D6"/>
    <w:rsid w:val="00454A3E"/>
    <w:rsid w:val="00460CFB"/>
    <w:rsid w:val="00467E6E"/>
    <w:rsid w:val="004E383B"/>
    <w:rsid w:val="00531B50"/>
    <w:rsid w:val="00541F72"/>
    <w:rsid w:val="0055480E"/>
    <w:rsid w:val="005675DF"/>
    <w:rsid w:val="005E564F"/>
    <w:rsid w:val="005F5999"/>
    <w:rsid w:val="00636EE1"/>
    <w:rsid w:val="00647C17"/>
    <w:rsid w:val="0065734C"/>
    <w:rsid w:val="00665D17"/>
    <w:rsid w:val="00667DD0"/>
    <w:rsid w:val="006B0A04"/>
    <w:rsid w:val="006C568E"/>
    <w:rsid w:val="006E0358"/>
    <w:rsid w:val="00743BEC"/>
    <w:rsid w:val="00744976"/>
    <w:rsid w:val="00757C8A"/>
    <w:rsid w:val="00797FF3"/>
    <w:rsid w:val="007C56EF"/>
    <w:rsid w:val="00842E5B"/>
    <w:rsid w:val="00857D51"/>
    <w:rsid w:val="00857F87"/>
    <w:rsid w:val="00863986"/>
    <w:rsid w:val="0087587A"/>
    <w:rsid w:val="0087604A"/>
    <w:rsid w:val="008771D1"/>
    <w:rsid w:val="00890E66"/>
    <w:rsid w:val="008972FA"/>
    <w:rsid w:val="008B3923"/>
    <w:rsid w:val="009207F7"/>
    <w:rsid w:val="009220C3"/>
    <w:rsid w:val="00932FD0"/>
    <w:rsid w:val="00970B4A"/>
    <w:rsid w:val="009B0C77"/>
    <w:rsid w:val="009D3052"/>
    <w:rsid w:val="009E5743"/>
    <w:rsid w:val="00AB0748"/>
    <w:rsid w:val="00AB5C0A"/>
    <w:rsid w:val="00AF521F"/>
    <w:rsid w:val="00B463B7"/>
    <w:rsid w:val="00B46EE8"/>
    <w:rsid w:val="00B7050D"/>
    <w:rsid w:val="00BB05C5"/>
    <w:rsid w:val="00BC4D2D"/>
    <w:rsid w:val="00BF5EB0"/>
    <w:rsid w:val="00C10FD8"/>
    <w:rsid w:val="00C15BFB"/>
    <w:rsid w:val="00C327D9"/>
    <w:rsid w:val="00CA7E88"/>
    <w:rsid w:val="00CB5E3C"/>
    <w:rsid w:val="00CD3944"/>
    <w:rsid w:val="00CE1B5A"/>
    <w:rsid w:val="00CF6A25"/>
    <w:rsid w:val="00D0427E"/>
    <w:rsid w:val="00D14C7D"/>
    <w:rsid w:val="00D310E6"/>
    <w:rsid w:val="00D55F6D"/>
    <w:rsid w:val="00D921EA"/>
    <w:rsid w:val="00DD1071"/>
    <w:rsid w:val="00DE71FB"/>
    <w:rsid w:val="00E07D81"/>
    <w:rsid w:val="00E148BD"/>
    <w:rsid w:val="00E25C21"/>
    <w:rsid w:val="00E739CD"/>
    <w:rsid w:val="00EA06E3"/>
    <w:rsid w:val="00EB617F"/>
    <w:rsid w:val="00F3182A"/>
    <w:rsid w:val="00F34358"/>
    <w:rsid w:val="00F618B0"/>
    <w:rsid w:val="00F879AC"/>
    <w:rsid w:val="00FC06A8"/>
    <w:rsid w:val="00FD0CBD"/>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A98E0"/>
  <w15:chartTrackingRefBased/>
  <w15:docId w15:val="{17D80674-9E0C-40A5-9E3E-4A0DDE17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10"/>
  </w:style>
  <w:style w:type="paragraph" w:styleId="Footer">
    <w:name w:val="footer"/>
    <w:basedOn w:val="Normal"/>
    <w:link w:val="FooterChar"/>
    <w:uiPriority w:val="99"/>
    <w:unhideWhenUsed/>
    <w:rsid w:val="00F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10"/>
  </w:style>
  <w:style w:type="character" w:styleId="Hyperlink">
    <w:name w:val="Hyperlink"/>
    <w:basedOn w:val="DefaultParagraphFont"/>
    <w:uiPriority w:val="99"/>
    <w:unhideWhenUsed/>
    <w:rsid w:val="00454A3E"/>
    <w:rPr>
      <w:color w:val="0563C1" w:themeColor="hyperlink"/>
      <w:u w:val="single"/>
    </w:rPr>
  </w:style>
  <w:style w:type="character" w:styleId="FollowedHyperlink">
    <w:name w:val="FollowedHyperlink"/>
    <w:basedOn w:val="DefaultParagraphFont"/>
    <w:uiPriority w:val="99"/>
    <w:semiHidden/>
    <w:unhideWhenUsed/>
    <w:rsid w:val="00BB0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054905">
      <w:bodyDiv w:val="1"/>
      <w:marLeft w:val="0"/>
      <w:marRight w:val="0"/>
      <w:marTop w:val="0"/>
      <w:marBottom w:val="0"/>
      <w:divBdr>
        <w:top w:val="none" w:sz="0" w:space="0" w:color="auto"/>
        <w:left w:val="none" w:sz="0" w:space="0" w:color="auto"/>
        <w:bottom w:val="none" w:sz="0" w:space="0" w:color="auto"/>
        <w:right w:val="none" w:sz="0" w:space="0" w:color="auto"/>
      </w:divBdr>
      <w:divsChild>
        <w:div w:id="918248586">
          <w:marLeft w:val="300"/>
          <w:marRight w:val="0"/>
          <w:marTop w:val="90"/>
          <w:marBottom w:val="300"/>
          <w:divBdr>
            <w:top w:val="none" w:sz="0" w:space="0" w:color="auto"/>
            <w:left w:val="none" w:sz="0" w:space="0" w:color="auto"/>
            <w:bottom w:val="none" w:sz="0" w:space="0" w:color="auto"/>
            <w:right w:val="none" w:sz="0" w:space="0" w:color="auto"/>
          </w:divBdr>
        </w:div>
        <w:div w:id="1160927902">
          <w:marLeft w:val="300"/>
          <w:marRight w:val="0"/>
          <w:marTop w:val="90"/>
          <w:marBottom w:val="300"/>
          <w:divBdr>
            <w:top w:val="none" w:sz="0" w:space="0" w:color="auto"/>
            <w:left w:val="none" w:sz="0" w:space="0" w:color="auto"/>
            <w:bottom w:val="none" w:sz="0" w:space="0" w:color="auto"/>
            <w:right w:val="none" w:sz="0" w:space="0" w:color="auto"/>
          </w:divBdr>
        </w:div>
        <w:div w:id="199905830">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Kiende</dc:creator>
  <cp:keywords/>
  <dc:description/>
  <cp:lastModifiedBy>BONDE COMP SOLUTION</cp:lastModifiedBy>
  <cp:revision>11</cp:revision>
  <dcterms:created xsi:type="dcterms:W3CDTF">2019-12-01T03:57:00Z</dcterms:created>
  <dcterms:modified xsi:type="dcterms:W3CDTF">2019-12-01T04:53:00Z</dcterms:modified>
</cp:coreProperties>
</file>